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Comfort and Joy in God</w:t>
      </w:r>
      <w:r>
        <w:rPr>
          <w:sz w:val="56"/>
          <w:szCs w:val="56"/>
          <w:rtl w:val="0"/>
          <w:lang w:val="en-US"/>
        </w:rPr>
        <w:t>’</w:t>
      </w:r>
      <w:r>
        <w:rPr>
          <w:sz w:val="56"/>
          <w:szCs w:val="56"/>
          <w:rtl w:val="0"/>
          <w:lang w:val="en-US"/>
        </w:rPr>
        <w:t>s Proclamation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Psalm 40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Psalm 96:1-2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Luke 2:8-18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</w:pPr>
      <w:r>
        <w:rPr>
          <w:sz w:val="56"/>
          <w:szCs w:val="56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