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Comfort and Joy in God</w:t>
      </w:r>
      <w:r>
        <w:rPr>
          <w:sz w:val="56"/>
          <w:szCs w:val="56"/>
          <w:rtl w:val="0"/>
          <w:lang w:val="en-US"/>
        </w:rPr>
        <w:t>’</w:t>
      </w:r>
      <w:r>
        <w:rPr>
          <w:sz w:val="56"/>
          <w:szCs w:val="56"/>
          <w:rtl w:val="0"/>
          <w:lang w:val="en-US"/>
        </w:rPr>
        <w:t>s Timing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Hebrews 1:1-2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Galatians 4:4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