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God Provides Opportunities 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(to trust Him)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Exodus 7-10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Introduction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46"/>
          <w:szCs w:val="46"/>
          <w:lang w:val="en-US"/>
        </w:rPr>
      </w:pPr>
      <w:r>
        <w:rPr>
          <w:sz w:val="46"/>
          <w:szCs w:val="46"/>
          <w:rtl w:val="0"/>
          <w:lang w:val="en-US"/>
        </w:rPr>
        <w:t>Trust God and not    Y_________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II.    Trust God to work      </w:t>
        <w:tab/>
      </w: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</w:rPr>
        <w:tab/>
        <w:t xml:space="preserve"> differently with his 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       P________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III.    Trust God to display his 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        P_______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</w:p>
    <w:p>
      <w:pPr>
        <w:pStyle w:val="Body"/>
        <w:spacing w:line="288" w:lineRule="auto"/>
        <w:jc w:val="center"/>
      </w:pPr>
      <w:r>
        <w:rPr>
          <w:sz w:val="46"/>
          <w:szCs w:val="4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11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8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19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55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91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2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6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