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en-US"/>
        </w:rPr>
        <w:t>Abimelech</w:t>
      </w:r>
    </w:p>
    <w:p>
      <w:pPr>
        <w:pStyle w:val="Body"/>
        <w:spacing w:line="288" w:lineRule="auto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en-US"/>
        </w:rPr>
        <w:t>Judges 9</w:t>
      </w:r>
    </w:p>
    <w:p>
      <w:pPr>
        <w:pStyle w:val="Body"/>
        <w:spacing w:line="288" w:lineRule="auto"/>
        <w:jc w:val="center"/>
        <w:rPr>
          <w:sz w:val="54"/>
          <w:szCs w:val="5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I.</w:t>
        <w:tab/>
        <w:t>The Story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II.</w:t>
        <w:tab/>
        <w:t>Lesson 1: R__________ will get you No Where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III.</w:t>
        <w:tab/>
        <w:t>Lesson 2: You R___________ what you Sow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</w:pPr>
      <w:r>
        <w:rPr>
          <w:sz w:val="44"/>
          <w:szCs w:val="44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